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0DFD" w14:textId="77777777" w:rsidR="00721F22" w:rsidRPr="004C4F10" w:rsidRDefault="00721F22" w:rsidP="00C67334">
      <w:pPr>
        <w:ind w:left="288" w:right="576"/>
        <w:rPr>
          <w:rFonts w:ascii="Rockwell Condensed" w:hAnsi="Rockwell Condensed" w:cs="Miriam"/>
          <w:sz w:val="24"/>
          <w:szCs w:val="24"/>
        </w:rPr>
      </w:pPr>
    </w:p>
    <w:p w14:paraId="603C9CB0" w14:textId="190A8924" w:rsidR="00721F22" w:rsidRPr="00C67334" w:rsidRDefault="004C4F10" w:rsidP="00C67334">
      <w:pPr>
        <w:ind w:left="288" w:right="576"/>
        <w:jc w:val="center"/>
        <w:rPr>
          <w:rFonts w:ascii="Rockwell Condensed" w:hAnsi="Rockwell Condensed" w:cs="Miriam"/>
          <w:b/>
          <w:bCs/>
          <w:sz w:val="56"/>
          <w:szCs w:val="56"/>
        </w:rPr>
      </w:pPr>
      <w:r w:rsidRPr="00C67334">
        <w:rPr>
          <w:rFonts w:ascii="Rockwell Condensed" w:hAnsi="Rockwell Condensed" w:cs="Miriam"/>
          <w:b/>
          <w:bCs/>
          <w:sz w:val="56"/>
          <w:szCs w:val="56"/>
          <w:highlight w:val="lightGray"/>
        </w:rPr>
        <w:t>CO-OP AND INTERNSHIP OPPORTUNITIES</w:t>
      </w:r>
    </w:p>
    <w:tbl>
      <w:tblPr>
        <w:tblStyle w:val="TableGrid"/>
        <w:tblW w:w="10080" w:type="dxa"/>
        <w:tblInd w:w="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5430"/>
      </w:tblGrid>
      <w:tr w:rsidR="002B4F17" w14:paraId="5721F20A" w14:textId="77777777" w:rsidTr="00C67334">
        <w:tc>
          <w:tcPr>
            <w:tcW w:w="5206" w:type="dxa"/>
            <w:vMerge w:val="restart"/>
          </w:tcPr>
          <w:p w14:paraId="37E7A69E" w14:textId="77777777" w:rsidR="002B4F17" w:rsidRPr="006E2786" w:rsidRDefault="002B4F17" w:rsidP="00D617D8">
            <w:pPr>
              <w:ind w:right="576"/>
              <w:rPr>
                <w:rFonts w:ascii="Rockwell Condensed" w:hAnsi="Rockwell Condensed" w:cs="Miriam"/>
                <w:b/>
                <w:bCs/>
                <w:sz w:val="28"/>
                <w:szCs w:val="28"/>
              </w:rPr>
            </w:pPr>
          </w:p>
          <w:p w14:paraId="3A984B58" w14:textId="77777777" w:rsidR="006D12F5" w:rsidRPr="006D12F5" w:rsidRDefault="006D12F5" w:rsidP="006D12F5">
            <w:pPr>
              <w:pStyle w:val="ListParagraph"/>
              <w:ind w:left="360" w:right="576"/>
              <w:rPr>
                <w:rFonts w:ascii="Rockwell Condensed" w:hAnsi="Rockwell Condensed" w:cs="Miriam"/>
                <w:b/>
                <w:bCs/>
                <w:sz w:val="40"/>
                <w:szCs w:val="40"/>
              </w:rPr>
            </w:pPr>
          </w:p>
          <w:p w14:paraId="4CEFD4B7" w14:textId="53D557DB" w:rsidR="002B4F17" w:rsidRPr="002B4F17" w:rsidRDefault="002B4F17" w:rsidP="00C67334">
            <w:pPr>
              <w:pStyle w:val="ListParagraph"/>
              <w:numPr>
                <w:ilvl w:val="0"/>
                <w:numId w:val="1"/>
              </w:numPr>
              <w:ind w:left="360" w:right="576"/>
              <w:rPr>
                <w:rFonts w:ascii="Rockwell Condensed" w:hAnsi="Rockwell Condensed" w:cs="Miriam"/>
                <w:b/>
                <w:bCs/>
                <w:sz w:val="40"/>
                <w:szCs w:val="40"/>
              </w:rPr>
            </w:pPr>
            <w:r w:rsidRPr="002B4F17">
              <w:rPr>
                <w:rFonts w:ascii="Rockwell Condensed" w:hAnsi="Rockwell Condensed" w:cs="Miriam"/>
                <w:sz w:val="40"/>
                <w:szCs w:val="40"/>
              </w:rPr>
              <w:t>Operations</w:t>
            </w:r>
          </w:p>
          <w:p w14:paraId="27C04EBE" w14:textId="77777777" w:rsidR="002B4F17" w:rsidRPr="002B4F17" w:rsidRDefault="002B4F17" w:rsidP="00C67334">
            <w:pPr>
              <w:pStyle w:val="ListParagraph"/>
              <w:numPr>
                <w:ilvl w:val="0"/>
                <w:numId w:val="1"/>
              </w:numPr>
              <w:ind w:left="360" w:right="576"/>
              <w:rPr>
                <w:rFonts w:ascii="Rockwell Condensed" w:hAnsi="Rockwell Condensed" w:cs="Miriam"/>
                <w:b/>
                <w:bCs/>
                <w:sz w:val="40"/>
                <w:szCs w:val="40"/>
              </w:rPr>
            </w:pPr>
            <w:r w:rsidRPr="002B4F17">
              <w:rPr>
                <w:rFonts w:ascii="Rockwell Condensed" w:hAnsi="Rockwell Condensed" w:cs="Miriam"/>
                <w:sz w:val="40"/>
                <w:szCs w:val="40"/>
              </w:rPr>
              <w:t>Manufacturing Engineering</w:t>
            </w:r>
          </w:p>
          <w:p w14:paraId="179995D5" w14:textId="77777777" w:rsidR="002B4F17" w:rsidRPr="002B4F17" w:rsidRDefault="002B4F17" w:rsidP="00C67334">
            <w:pPr>
              <w:pStyle w:val="ListParagraph"/>
              <w:numPr>
                <w:ilvl w:val="0"/>
                <w:numId w:val="1"/>
              </w:numPr>
              <w:ind w:left="360" w:right="576"/>
              <w:rPr>
                <w:rFonts w:ascii="Rockwell Condensed" w:hAnsi="Rockwell Condensed" w:cs="Miriam"/>
                <w:b/>
                <w:bCs/>
                <w:sz w:val="40"/>
                <w:szCs w:val="40"/>
              </w:rPr>
            </w:pPr>
            <w:r w:rsidRPr="002B4F17">
              <w:rPr>
                <w:rFonts w:ascii="Rockwell Condensed" w:hAnsi="Rockwell Condensed" w:cs="Miriam"/>
                <w:sz w:val="40"/>
                <w:szCs w:val="40"/>
              </w:rPr>
              <w:t>Design Engineering</w:t>
            </w:r>
          </w:p>
          <w:p w14:paraId="7A15D8CD" w14:textId="77777777" w:rsidR="002B4F17" w:rsidRPr="002B4F17" w:rsidRDefault="002B4F17" w:rsidP="00C67334">
            <w:pPr>
              <w:pStyle w:val="ListParagraph"/>
              <w:numPr>
                <w:ilvl w:val="0"/>
                <w:numId w:val="1"/>
              </w:numPr>
              <w:ind w:left="360" w:right="576"/>
              <w:rPr>
                <w:rFonts w:ascii="Rockwell Condensed" w:hAnsi="Rockwell Condensed" w:cs="Miriam"/>
                <w:b/>
                <w:bCs/>
                <w:sz w:val="40"/>
                <w:szCs w:val="40"/>
              </w:rPr>
            </w:pPr>
            <w:r w:rsidRPr="002B4F17">
              <w:rPr>
                <w:rFonts w:ascii="Rockwell Condensed" w:hAnsi="Rockwell Condensed" w:cs="Miriam"/>
                <w:sz w:val="40"/>
                <w:szCs w:val="40"/>
              </w:rPr>
              <w:t>Accounting / Finance</w:t>
            </w:r>
          </w:p>
          <w:p w14:paraId="332B3B2B" w14:textId="77777777" w:rsidR="002B4F17" w:rsidRPr="002B4F17" w:rsidRDefault="002B4F17" w:rsidP="00C67334">
            <w:pPr>
              <w:pStyle w:val="ListParagraph"/>
              <w:numPr>
                <w:ilvl w:val="0"/>
                <w:numId w:val="1"/>
              </w:numPr>
              <w:ind w:left="360" w:right="576"/>
              <w:rPr>
                <w:rFonts w:ascii="Rockwell Condensed" w:hAnsi="Rockwell Condensed" w:cs="Miriam"/>
                <w:b/>
                <w:bCs/>
                <w:sz w:val="40"/>
                <w:szCs w:val="40"/>
              </w:rPr>
            </w:pPr>
            <w:r w:rsidRPr="002B4F17">
              <w:rPr>
                <w:rFonts w:ascii="Rockwell Condensed" w:hAnsi="Rockwell Condensed" w:cs="Miriam"/>
                <w:sz w:val="40"/>
                <w:szCs w:val="40"/>
              </w:rPr>
              <w:t xml:space="preserve">Human Resources </w:t>
            </w:r>
          </w:p>
          <w:p w14:paraId="467E6463" w14:textId="77777777" w:rsidR="002B4F17" w:rsidRDefault="002B4F17" w:rsidP="00C67334">
            <w:pPr>
              <w:ind w:left="288" w:right="576"/>
              <w:jc w:val="center"/>
              <w:rPr>
                <w:rFonts w:ascii="Rockwell Condensed" w:hAnsi="Rockwell Condensed" w:cs="Miriam"/>
                <w:b/>
                <w:bCs/>
                <w:sz w:val="44"/>
                <w:szCs w:val="44"/>
              </w:rPr>
            </w:pPr>
          </w:p>
        </w:tc>
        <w:tc>
          <w:tcPr>
            <w:tcW w:w="4874" w:type="dxa"/>
          </w:tcPr>
          <w:p w14:paraId="0B8142D3" w14:textId="77777777" w:rsidR="002B4F17" w:rsidRDefault="002B4F17" w:rsidP="00D617D8">
            <w:pPr>
              <w:ind w:right="576"/>
              <w:rPr>
                <w:rFonts w:ascii="Rockwell Condensed" w:hAnsi="Rockwell Condensed" w:cs="Miriam"/>
                <w:noProof/>
                <w:sz w:val="28"/>
                <w:szCs w:val="28"/>
              </w:rPr>
            </w:pPr>
          </w:p>
          <w:p w14:paraId="79DE103D" w14:textId="45408F4F" w:rsidR="002B4F17" w:rsidRDefault="002B4F17" w:rsidP="00C67334">
            <w:pPr>
              <w:ind w:left="288" w:right="576"/>
              <w:rPr>
                <w:rFonts w:ascii="Rockwell Condensed" w:hAnsi="Rockwell Condensed" w:cs="Miriam"/>
                <w:b/>
                <w:bCs/>
                <w:sz w:val="44"/>
                <w:szCs w:val="44"/>
              </w:rPr>
            </w:pPr>
            <w:r w:rsidRPr="006E2786">
              <w:rPr>
                <w:rFonts w:ascii="Rockwell Condensed" w:hAnsi="Rockwell Condensed" w:cs="Miriam"/>
                <w:noProof/>
                <w:sz w:val="28"/>
                <w:szCs w:val="28"/>
              </w:rPr>
              <w:drawing>
                <wp:inline distT="0" distB="0" distL="0" distR="0" wp14:anchorId="5E2AEC26" wp14:editId="49AA98F1">
                  <wp:extent cx="2762250" cy="1662272"/>
                  <wp:effectExtent l="0" t="0" r="0" b="0"/>
                  <wp:docPr id="2" name="Picture 2" descr="A logo for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logo for a compan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283" cy="1746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F17" w14:paraId="6F28F321" w14:textId="77777777" w:rsidTr="00C67334">
        <w:trPr>
          <w:trHeight w:val="809"/>
        </w:trPr>
        <w:tc>
          <w:tcPr>
            <w:tcW w:w="5206" w:type="dxa"/>
            <w:vMerge/>
          </w:tcPr>
          <w:p w14:paraId="4C4F4977" w14:textId="77777777" w:rsidR="002B4F17" w:rsidRDefault="002B4F17" w:rsidP="00C67334">
            <w:pPr>
              <w:ind w:left="288" w:right="576"/>
              <w:jc w:val="center"/>
              <w:rPr>
                <w:rFonts w:ascii="Rockwell Condensed" w:hAnsi="Rockwell Condensed" w:cs="Miriam"/>
                <w:b/>
                <w:bCs/>
                <w:sz w:val="44"/>
                <w:szCs w:val="44"/>
              </w:rPr>
            </w:pPr>
          </w:p>
        </w:tc>
        <w:tc>
          <w:tcPr>
            <w:tcW w:w="4874" w:type="dxa"/>
          </w:tcPr>
          <w:p w14:paraId="18C24049" w14:textId="590E7CAC" w:rsidR="002B4F17" w:rsidRDefault="002B4F17" w:rsidP="00C67334">
            <w:pPr>
              <w:ind w:left="288" w:right="576"/>
              <w:jc w:val="center"/>
              <w:rPr>
                <w:rFonts w:ascii="Rockwell Condensed" w:hAnsi="Rockwell Condensed" w:cs="Miriam"/>
                <w:b/>
                <w:bCs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1BD1A761" wp14:editId="030205D3">
                  <wp:extent cx="1019175" cy="1019175"/>
                  <wp:effectExtent l="0" t="0" r="9525" b="9525"/>
                  <wp:docPr id="10" name="Picture 10" descr="A qr code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qr code with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23350" cy="112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FB2B" w14:textId="168DEB6C" w:rsidR="00721F22" w:rsidRPr="00BD3695" w:rsidRDefault="00721F22" w:rsidP="006D12F5">
      <w:pPr>
        <w:spacing w:line="240" w:lineRule="auto"/>
        <w:ind w:left="72" w:right="576" w:firstLine="720"/>
        <w:rPr>
          <w:rFonts w:ascii="Rockwell Condensed" w:hAnsi="Rockwell Condensed" w:cs="Miriam"/>
          <w:b/>
          <w:bCs/>
          <w:sz w:val="40"/>
          <w:szCs w:val="40"/>
          <w:u w:val="single"/>
        </w:rPr>
      </w:pPr>
      <w:r w:rsidRPr="00BD3695">
        <w:rPr>
          <w:rFonts w:ascii="Rockwell Condensed" w:hAnsi="Rockwell Condensed" w:cs="Miriam"/>
          <w:b/>
          <w:bCs/>
          <w:sz w:val="40"/>
          <w:szCs w:val="40"/>
          <w:u w:val="single"/>
        </w:rPr>
        <w:t>Student Benefits</w:t>
      </w:r>
    </w:p>
    <w:p w14:paraId="6429A63A" w14:textId="789DFA91" w:rsidR="00721F22" w:rsidRPr="00BD3695" w:rsidRDefault="00721F22" w:rsidP="006D12F5">
      <w:pPr>
        <w:pStyle w:val="ListParagraph"/>
        <w:numPr>
          <w:ilvl w:val="0"/>
          <w:numId w:val="4"/>
        </w:numPr>
        <w:ind w:right="576"/>
        <w:rPr>
          <w:rFonts w:ascii="Rockwell Condensed" w:hAnsi="Rockwell Condensed" w:cs="Miriam"/>
          <w:b/>
          <w:bCs/>
          <w:sz w:val="34"/>
          <w:szCs w:val="34"/>
        </w:rPr>
      </w:pPr>
      <w:r w:rsidRPr="00BD3695">
        <w:rPr>
          <w:rFonts w:ascii="Rockwell Condensed" w:hAnsi="Rockwell Condensed" w:cs="Miriam"/>
          <w:sz w:val="34"/>
          <w:szCs w:val="34"/>
        </w:rPr>
        <w:t>Firsthand experience within your career field – bring the classroom to life!</w:t>
      </w:r>
    </w:p>
    <w:p w14:paraId="4205B5CA" w14:textId="27C2DA6D" w:rsidR="00721F22" w:rsidRPr="00BD3695" w:rsidRDefault="004C4F10" w:rsidP="006D12F5">
      <w:pPr>
        <w:pStyle w:val="ListParagraph"/>
        <w:numPr>
          <w:ilvl w:val="0"/>
          <w:numId w:val="4"/>
        </w:numPr>
        <w:ind w:right="576"/>
        <w:rPr>
          <w:rFonts w:ascii="Rockwell Condensed" w:hAnsi="Rockwell Condensed" w:cs="Miriam"/>
          <w:b/>
          <w:bCs/>
          <w:sz w:val="34"/>
          <w:szCs w:val="34"/>
        </w:rPr>
      </w:pPr>
      <w:r w:rsidRPr="00BD3695">
        <w:rPr>
          <w:rFonts w:ascii="Rockwell Condensed" w:hAnsi="Rockwell Condensed" w:cs="Miriam"/>
          <w:sz w:val="34"/>
          <w:szCs w:val="34"/>
        </w:rPr>
        <w:t>Extensive development opportunities through a collaborative team environment</w:t>
      </w:r>
      <w:r w:rsidR="006D12F5">
        <w:rPr>
          <w:rFonts w:ascii="Rockwell Condensed" w:hAnsi="Rockwell Condensed" w:cs="Miriam"/>
          <w:sz w:val="34"/>
          <w:szCs w:val="34"/>
        </w:rPr>
        <w:t>!</w:t>
      </w:r>
    </w:p>
    <w:p w14:paraId="0EF315EE" w14:textId="5283AF2F" w:rsidR="002B4F17" w:rsidRPr="006D12F5" w:rsidRDefault="00F44678" w:rsidP="006D12F5">
      <w:pPr>
        <w:pStyle w:val="ListParagraph"/>
        <w:numPr>
          <w:ilvl w:val="0"/>
          <w:numId w:val="4"/>
        </w:numPr>
        <w:spacing w:line="360" w:lineRule="auto"/>
        <w:ind w:right="576"/>
        <w:rPr>
          <w:rFonts w:ascii="Rockwell Condensed" w:hAnsi="Rockwell Condensed" w:cs="Miriam"/>
          <w:b/>
          <w:bCs/>
          <w:sz w:val="34"/>
          <w:szCs w:val="34"/>
        </w:rPr>
      </w:pPr>
      <w:r w:rsidRPr="00BD3695">
        <w:rPr>
          <w:rFonts w:ascii="Rockwell Condensed" w:hAnsi="Rockwell Condensed" w:cs="Miriam"/>
          <w:sz w:val="34"/>
          <w:szCs w:val="34"/>
        </w:rPr>
        <w:t>Hands-on projects with state-of-the-art engineering technology</w:t>
      </w:r>
      <w:r w:rsidR="006D12F5">
        <w:rPr>
          <w:rFonts w:ascii="Rockwell Condensed" w:hAnsi="Rockwell Condensed" w:cs="Miriam"/>
          <w:sz w:val="34"/>
          <w:szCs w:val="34"/>
        </w:rPr>
        <w:t>!</w:t>
      </w:r>
    </w:p>
    <w:p w14:paraId="57AF268C" w14:textId="59BFDCE9" w:rsidR="004C4F10" w:rsidRDefault="003E221D" w:rsidP="006D12F5">
      <w:pPr>
        <w:spacing w:line="360" w:lineRule="auto"/>
        <w:ind w:left="720" w:right="576"/>
        <w:rPr>
          <w:noProof/>
        </w:rPr>
      </w:pPr>
      <w:r>
        <w:rPr>
          <w:noProof/>
        </w:rPr>
        <w:tab/>
      </w:r>
      <w:r w:rsidR="002B4F17">
        <w:rPr>
          <w:noProof/>
        </w:rPr>
        <w:t xml:space="preserve">   </w:t>
      </w:r>
      <w:r w:rsidR="006D12F5">
        <w:rPr>
          <w:noProof/>
        </w:rPr>
        <w:t xml:space="preserve">       </w:t>
      </w:r>
      <w:r w:rsidR="002B4F17">
        <w:rPr>
          <w:noProof/>
        </w:rPr>
        <w:t xml:space="preserve">     </w:t>
      </w:r>
      <w:r w:rsidR="002B4F17">
        <w:rPr>
          <w:noProof/>
        </w:rPr>
        <w:drawing>
          <wp:inline distT="0" distB="0" distL="0" distR="0" wp14:anchorId="0DD0295F" wp14:editId="53D89CDE">
            <wp:extent cx="3663950" cy="2213632"/>
            <wp:effectExtent l="0" t="0" r="0" b="0"/>
            <wp:docPr id="11" name="Picture 11" descr="A red machine with black ti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red machine with black tire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07243" cy="223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569F0" w14:textId="4B7FDEFB" w:rsidR="00F44678" w:rsidRPr="00C67334" w:rsidRDefault="00C67334" w:rsidP="006D12F5">
      <w:pPr>
        <w:spacing w:line="360" w:lineRule="auto"/>
        <w:rPr>
          <w:rFonts w:ascii="Rockwell Condensed" w:hAnsi="Rockwell Condensed" w:cs="Miriam"/>
          <w:color w:val="C00000"/>
          <w:sz w:val="36"/>
          <w:szCs w:val="36"/>
        </w:rPr>
      </w:pPr>
      <w:r w:rsidRPr="00C67334">
        <w:rPr>
          <w:rFonts w:ascii="Rockwell Condensed" w:hAnsi="Rockwell Condensed" w:cs="Miriam"/>
          <w:color w:val="C00000"/>
          <w:sz w:val="36"/>
          <w:szCs w:val="36"/>
        </w:rPr>
        <w:t>To learn more,</w:t>
      </w:r>
      <w:r w:rsidR="006E2786" w:rsidRPr="00C67334">
        <w:rPr>
          <w:rFonts w:ascii="Rockwell Condensed" w:hAnsi="Rockwell Condensed" w:cs="Miriam"/>
          <w:color w:val="C00000"/>
          <w:sz w:val="36"/>
          <w:szCs w:val="36"/>
        </w:rPr>
        <w:t xml:space="preserve"> contact Human Resources at </w:t>
      </w:r>
      <w:r w:rsidR="002A127E" w:rsidRPr="00C67334">
        <w:rPr>
          <w:rFonts w:ascii="Rockwell Condensed" w:hAnsi="Rockwell Condensed" w:cs="Miriam"/>
          <w:color w:val="C00000"/>
          <w:sz w:val="36"/>
          <w:szCs w:val="36"/>
        </w:rPr>
        <w:t>HAUX_</w:t>
      </w:r>
      <w:r w:rsidR="002B4F17" w:rsidRPr="00C67334">
        <w:rPr>
          <w:rFonts w:ascii="Rockwell Condensed" w:hAnsi="Rockwell Condensed" w:cs="Miriam"/>
          <w:color w:val="C00000"/>
          <w:sz w:val="36"/>
          <w:szCs w:val="36"/>
        </w:rPr>
        <w:t>HR</w:t>
      </w:r>
      <w:r w:rsidR="002A127E" w:rsidRPr="00C67334">
        <w:rPr>
          <w:rFonts w:ascii="Rockwell Condensed" w:hAnsi="Rockwell Condensed" w:cs="Miriam"/>
          <w:color w:val="C00000"/>
          <w:sz w:val="36"/>
          <w:szCs w:val="36"/>
        </w:rPr>
        <w:t>@HENDRICKSON-INTL.COM</w:t>
      </w:r>
    </w:p>
    <w:sectPr w:rsidR="00F44678" w:rsidRPr="00C67334" w:rsidSect="00C67334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9BDA3" w14:textId="77777777" w:rsidR="00FB4A6E" w:rsidRDefault="00FB4A6E" w:rsidP="00FB4A6E">
      <w:pPr>
        <w:spacing w:after="0" w:line="240" w:lineRule="auto"/>
      </w:pPr>
      <w:r>
        <w:separator/>
      </w:r>
    </w:p>
  </w:endnote>
  <w:endnote w:type="continuationSeparator" w:id="0">
    <w:p w14:paraId="5BE5F3A7" w14:textId="77777777" w:rsidR="00FB4A6E" w:rsidRDefault="00FB4A6E" w:rsidP="00FB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AD0AB" w14:textId="77777777" w:rsidR="00FB4A6E" w:rsidRDefault="00FB4A6E" w:rsidP="00FB4A6E">
      <w:pPr>
        <w:spacing w:after="0" w:line="240" w:lineRule="auto"/>
      </w:pPr>
      <w:r>
        <w:separator/>
      </w:r>
    </w:p>
  </w:footnote>
  <w:footnote w:type="continuationSeparator" w:id="0">
    <w:p w14:paraId="1C19B0DF" w14:textId="77777777" w:rsidR="00FB4A6E" w:rsidRDefault="00FB4A6E" w:rsidP="00FB4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79F5" w14:textId="694F7756" w:rsidR="00FB4A6E" w:rsidRDefault="00C67334" w:rsidP="00C67334">
    <w:pPr>
      <w:pStyle w:val="Header"/>
      <w:ind w:left="576"/>
    </w:pPr>
    <w:r>
      <w:tab/>
    </w:r>
    <w:r w:rsidR="00721F22">
      <w:rPr>
        <w:noProof/>
      </w:rPr>
      <w:drawing>
        <wp:inline distT="0" distB="0" distL="0" distR="0" wp14:anchorId="17474EC1" wp14:editId="6949D45E">
          <wp:extent cx="5943600" cy="838200"/>
          <wp:effectExtent l="0" t="0" r="0" b="0"/>
          <wp:docPr id="14" name="Picture 14" descr="A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DCB77" w14:textId="77777777" w:rsidR="00FB4A6E" w:rsidRDefault="00FB4A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26252"/>
    <w:multiLevelType w:val="hybridMultilevel"/>
    <w:tmpl w:val="28D00D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43E57"/>
    <w:multiLevelType w:val="hybridMultilevel"/>
    <w:tmpl w:val="FAE029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91950"/>
    <w:multiLevelType w:val="hybridMultilevel"/>
    <w:tmpl w:val="11BA8592"/>
    <w:lvl w:ilvl="0" w:tplc="ABF41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E3733"/>
    <w:multiLevelType w:val="hybridMultilevel"/>
    <w:tmpl w:val="9FC2471A"/>
    <w:lvl w:ilvl="0" w:tplc="ABF41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605306">
    <w:abstractNumId w:val="2"/>
  </w:num>
  <w:num w:numId="2" w16cid:durableId="2079666885">
    <w:abstractNumId w:val="3"/>
  </w:num>
  <w:num w:numId="3" w16cid:durableId="634719559">
    <w:abstractNumId w:val="0"/>
  </w:num>
  <w:num w:numId="4" w16cid:durableId="1620988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6E"/>
    <w:rsid w:val="002A127E"/>
    <w:rsid w:val="002B4F17"/>
    <w:rsid w:val="003E221D"/>
    <w:rsid w:val="004C4F10"/>
    <w:rsid w:val="005B640D"/>
    <w:rsid w:val="006D12F5"/>
    <w:rsid w:val="006E2786"/>
    <w:rsid w:val="00721F22"/>
    <w:rsid w:val="00BD3695"/>
    <w:rsid w:val="00C67334"/>
    <w:rsid w:val="00D617D8"/>
    <w:rsid w:val="00F44678"/>
    <w:rsid w:val="00FB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2EB9DE"/>
  <w15:chartTrackingRefBased/>
  <w15:docId w15:val="{65EF0259-0EEA-4D90-979E-3223B315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A6E"/>
  </w:style>
  <w:style w:type="paragraph" w:styleId="Footer">
    <w:name w:val="footer"/>
    <w:basedOn w:val="Normal"/>
    <w:link w:val="FooterChar"/>
    <w:uiPriority w:val="99"/>
    <w:unhideWhenUsed/>
    <w:rsid w:val="00FB4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A6E"/>
  </w:style>
  <w:style w:type="paragraph" w:styleId="ListParagraph">
    <w:name w:val="List Paragraph"/>
    <w:basedOn w:val="Normal"/>
    <w:uiPriority w:val="34"/>
    <w:qFormat/>
    <w:rsid w:val="00721F22"/>
    <w:pPr>
      <w:ind w:left="720"/>
      <w:contextualSpacing/>
    </w:pPr>
  </w:style>
  <w:style w:type="table" w:styleId="TableGrid">
    <w:name w:val="Table Grid"/>
    <w:basedOn w:val="TableNormal"/>
    <w:uiPriority w:val="39"/>
    <w:rsid w:val="002B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Yuhas, Tim</dc:creator>
  <cp:keywords/>
  <dc:description/>
  <cp:lastModifiedBy>Yuhas, Tim</cp:lastModifiedBy>
  <cp:revision>5</cp:revision>
  <dcterms:created xsi:type="dcterms:W3CDTF">2023-09-06T15:48:00Z</dcterms:created>
  <dcterms:modified xsi:type="dcterms:W3CDTF">2023-09-06T20:39:00Z</dcterms:modified>
</cp:coreProperties>
</file>